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3182A718"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sidRPr="00BD448C">
        <w:rPr>
          <w:b/>
          <w:noProof/>
          <w:sz w:val="24"/>
        </w:rPr>
        <w:t>S4-2</w:t>
      </w:r>
      <w:r w:rsidR="00216DD7" w:rsidRPr="00BD448C">
        <w:rPr>
          <w:b/>
          <w:noProof/>
          <w:sz w:val="24"/>
        </w:rPr>
        <w:t>6</w:t>
      </w:r>
      <w:r w:rsidR="00BD448C" w:rsidRPr="00BD448C">
        <w:rPr>
          <w:b/>
          <w:noProof/>
          <w:sz w:val="24"/>
        </w:rPr>
        <w:t>0156</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149F1FC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C0411">
        <w:rPr>
          <w:rFonts w:ascii="Arial" w:hAnsi="Arial" w:cs="Arial"/>
          <w:b/>
          <w:bCs/>
        </w:rPr>
        <w:t>Nokia</w:t>
      </w:r>
    </w:p>
    <w:p w14:paraId="234CD7C4" w14:textId="7EC2503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A0797">
        <w:rPr>
          <w:rFonts w:ascii="Arial" w:hAnsi="Arial" w:cs="Arial"/>
          <w:b/>
          <w:bCs/>
        </w:rPr>
        <w:t xml:space="preserve">Non-BE conformance of metadata </w:t>
      </w:r>
      <w:r w:rsidR="00BC153F">
        <w:rPr>
          <w:rFonts w:ascii="Arial" w:hAnsi="Arial" w:cs="Arial"/>
          <w:b/>
          <w:bCs/>
        </w:rPr>
        <w:t xml:space="preserve">output </w:t>
      </w:r>
      <w:r w:rsidR="003A0797">
        <w:rPr>
          <w:rFonts w:ascii="Arial" w:hAnsi="Arial" w:cs="Arial"/>
          <w:b/>
          <w:bCs/>
        </w:rPr>
        <w:t>in IVAS</w:t>
      </w:r>
      <w:r>
        <w:rPr>
          <w:rFonts w:ascii="Arial" w:hAnsi="Arial" w:cs="Arial"/>
          <w:b/>
          <w:bCs/>
        </w:rPr>
        <w:t xml:space="preserve"> </w:t>
      </w:r>
    </w:p>
    <w:p w14:paraId="55FE3D7D" w14:textId="5B9CF32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667C9">
        <w:rPr>
          <w:rFonts w:ascii="Arial" w:hAnsi="Arial" w:cs="Arial"/>
          <w:b/>
          <w:bCs/>
        </w:rPr>
        <w:t>7.4</w:t>
      </w:r>
    </w:p>
    <w:p w14:paraId="1589C299" w14:textId="5304E42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1096C" w:rsidRPr="00BD448C">
        <w:rPr>
          <w:rFonts w:ascii="Arial" w:hAnsi="Arial" w:cs="Arial"/>
          <w:b/>
          <w:bCs/>
        </w:rPr>
        <w:t>Information and 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946F77C" w14:textId="77777777" w:rsidR="002D3934" w:rsidRDefault="002D3934">
      <w:pPr>
        <w:rPr>
          <w:rFonts w:ascii="Arial" w:hAnsi="Arial" w:cs="Arial"/>
          <w:b/>
          <w:bCs/>
        </w:rPr>
      </w:pPr>
    </w:p>
    <w:p w14:paraId="5C51264F" w14:textId="5218ACB3" w:rsidR="00AB079B" w:rsidRDefault="00544464" w:rsidP="004313B8">
      <w:pPr>
        <w:pStyle w:val="Heading1"/>
      </w:pPr>
      <w:r>
        <w:t xml:space="preserve">1. </w:t>
      </w:r>
      <w:r w:rsidR="00AB079B">
        <w:t>Introduction</w:t>
      </w:r>
    </w:p>
    <w:p w14:paraId="340933C2" w14:textId="38FE53DC" w:rsidR="000442C5" w:rsidRDefault="000442C5" w:rsidP="00D63C9E">
      <w:pPr>
        <w:pStyle w:val="00BodyText"/>
      </w:pPr>
      <w:r w:rsidRPr="000442C5">
        <w:t xml:space="preserve">Conformance for IVAS is defined in TS 26.252. This includes bit-exact conformance for both fixed-point and floating-point implementations including both audio signal and metadata output. In addition, non-bit-exact conformance with tolerances is defined for the audio signal and metadata output of the floating-point implementation. For metadata output, deviation from output values is set to zero, i.e., no deviation is </w:t>
      </w:r>
      <w:r w:rsidR="00B81310">
        <w:t>possible</w:t>
      </w:r>
      <w:r w:rsidRPr="000442C5">
        <w:t>. Table A.4 of TS 26.252 shows the list of reference implementations used to create the specification.</w:t>
      </w:r>
    </w:p>
    <w:p w14:paraId="3C31F918" w14:textId="37A9BB0C" w:rsidR="004313B8" w:rsidRDefault="00544464" w:rsidP="00544464">
      <w:pPr>
        <w:pStyle w:val="Heading1"/>
      </w:pPr>
      <w:r>
        <w:t xml:space="preserve">2. </w:t>
      </w:r>
      <w:r w:rsidR="00C30101">
        <w:t>Observations</w:t>
      </w:r>
    </w:p>
    <w:p w14:paraId="4DFB38CF" w14:textId="64DF42AB" w:rsidR="00806208" w:rsidRPr="00806208" w:rsidRDefault="00806208" w:rsidP="00806208">
      <w:pPr>
        <w:pStyle w:val="00BodyText"/>
      </w:pPr>
      <w:r w:rsidRPr="00806208">
        <w:t>After Release 19</w:t>
      </w:r>
      <w:r w:rsidR="00B81310">
        <w:t xml:space="preserve"> completion</w:t>
      </w:r>
      <w:r w:rsidRPr="00806208">
        <w:t xml:space="preserve">, more experiments have been </w:t>
      </w:r>
      <w:r w:rsidR="00040396">
        <w:t>carried out</w:t>
      </w:r>
      <w:r w:rsidRPr="00806208">
        <w:t xml:space="preserve"> using both the standardized version of the IVAS codec reference implementation and the development version of the IVAS public collaboration in 3GPP Forge</w:t>
      </w:r>
      <w:r w:rsidR="00773CDB">
        <w:t xml:space="preserve"> [1]</w:t>
      </w:r>
      <w:r w:rsidRPr="00806208">
        <w:t xml:space="preserve">. </w:t>
      </w:r>
    </w:p>
    <w:p w14:paraId="4FCCEC0C" w14:textId="77777777" w:rsidR="00040396" w:rsidRDefault="00806208" w:rsidP="00806208">
      <w:pPr>
        <w:pStyle w:val="00BodyText"/>
      </w:pPr>
      <w:r w:rsidRPr="00806208">
        <w:t xml:space="preserve">As part of the experiments, it has been </w:t>
      </w:r>
      <w:r w:rsidR="00040396">
        <w:t>observed</w:t>
      </w:r>
      <w:r w:rsidRPr="00806208">
        <w:t xml:space="preserve"> that the metadata output does not always remain bit exact compared to the conformance references.</w:t>
      </w:r>
    </w:p>
    <w:p w14:paraId="39BF38EA" w14:textId="38A53221" w:rsidR="00806208" w:rsidRPr="00806208" w:rsidRDefault="00806208" w:rsidP="00806208">
      <w:pPr>
        <w:pStyle w:val="00BodyText"/>
      </w:pPr>
      <w:r w:rsidRPr="00806208">
        <w:t>This was observed, for example, on an Apple Mac</w:t>
      </w:r>
      <w:r w:rsidR="00C9428D">
        <w:t>B</w:t>
      </w:r>
      <w:r w:rsidRPr="00806208">
        <w:t xml:space="preserve">ook Pro with M4 ARM processor using Mac OS 15.7.3 and Clang 16. Here, one decoder conformance test vector for OMASA produces minor </w:t>
      </w:r>
      <w:r w:rsidR="00A5110B">
        <w:t xml:space="preserve">numeric </w:t>
      </w:r>
      <w:r w:rsidRPr="00806208">
        <w:t xml:space="preserve">difference in output MASA metadata when processed on the above Mac platform compared to the reference platform. </w:t>
      </w:r>
      <w:r w:rsidR="00672E3D">
        <w:t>For</w:t>
      </w:r>
      <w:r w:rsidRPr="00806208">
        <w:t xml:space="preserve"> this test vector, the difference is in </w:t>
      </w:r>
      <w:r w:rsidR="00A77B03">
        <w:t xml:space="preserve">the </w:t>
      </w:r>
      <w:r w:rsidRPr="00806208">
        <w:t>direct-to-total and diffuse-to-total ratios whe</w:t>
      </w:r>
      <w:r w:rsidR="00671A90">
        <w:t>re</w:t>
      </w:r>
      <w:r w:rsidRPr="00806208">
        <w:t xml:space="preserve"> 9 frames contain </w:t>
      </w:r>
      <w:r w:rsidR="00671A90">
        <w:t>a</w:t>
      </w:r>
      <w:r w:rsidRPr="00806208">
        <w:t xml:space="preserve"> maximum absolute difference of 1/255</w:t>
      </w:r>
      <w:r w:rsidR="00671A90">
        <w:t xml:space="preserve"> each</w:t>
      </w:r>
      <w:r w:rsidRPr="00806208">
        <w:t>.</w:t>
      </w:r>
      <w:r w:rsidR="00264E9F">
        <w:t xml:space="preserve"> The subjective impact of this difference is minimal.</w:t>
      </w:r>
      <w:r w:rsidRPr="00806208">
        <w:t xml:space="preserve"> It is expected that similar differences are observed on other platforms. In addition, possible encoder side implementation differences may create larger differences especially in </w:t>
      </w:r>
      <w:r w:rsidR="00555534">
        <w:t xml:space="preserve">spatial </w:t>
      </w:r>
      <w:r w:rsidRPr="00806208">
        <w:t xml:space="preserve">direction metadata due to </w:t>
      </w:r>
      <w:r w:rsidR="00A61B59">
        <w:t xml:space="preserve">minor </w:t>
      </w:r>
      <w:r w:rsidRPr="00806208">
        <w:t>metadata value</w:t>
      </w:r>
      <w:r w:rsidR="00A61B59">
        <w:t xml:space="preserve"> differences</w:t>
      </w:r>
      <w:r w:rsidRPr="00806208">
        <w:t xml:space="preserve"> changing encoding decisions.</w:t>
      </w:r>
    </w:p>
    <w:p w14:paraId="3688B38F" w14:textId="06AB1558" w:rsidR="00773CDB" w:rsidRPr="00806208" w:rsidRDefault="00806208" w:rsidP="00806208">
      <w:pPr>
        <w:pStyle w:val="00BodyText"/>
      </w:pPr>
      <w:r w:rsidRPr="00806208">
        <w:t xml:space="preserve">To help analyze the </w:t>
      </w:r>
      <w:r w:rsidR="0047197B">
        <w:t xml:space="preserve">metadata </w:t>
      </w:r>
      <w:r w:rsidRPr="00806208">
        <w:t>differences, a tool has been created for MASA format metadata. It is developed as part of the IVAS public collaboration work based on the software code present in the IVAS floating point reference implementation. In the current form, this tool provides overall and frame-by-frame maximum and mean absolute difference values for the spatial metadata parameters of the MASA format in addition to providing</w:t>
      </w:r>
      <w:r w:rsidR="00DB333B">
        <w:t xml:space="preserve"> a</w:t>
      </w:r>
      <w:r w:rsidRPr="00806208">
        <w:t xml:space="preserve"> difference report on the descriptive metadata parameters.</w:t>
      </w:r>
      <w:r w:rsidR="00546502">
        <w:t xml:space="preserve"> More details are available in Annex A</w:t>
      </w:r>
      <w:r w:rsidR="008C0B52">
        <w:t>.</w:t>
      </w:r>
    </w:p>
    <w:p w14:paraId="0B0B9691" w14:textId="2DE2C8AA" w:rsidR="00FD17C3" w:rsidRPr="00806208" w:rsidRDefault="00544464" w:rsidP="00544464">
      <w:pPr>
        <w:pStyle w:val="Heading1"/>
        <w:rPr>
          <w:lang w:val="en-US"/>
        </w:rPr>
      </w:pPr>
      <w:r>
        <w:t>3. Conclusion</w:t>
      </w:r>
    </w:p>
    <w:p w14:paraId="4A79C1BC" w14:textId="73765865" w:rsidR="00554514" w:rsidRDefault="006B77D6" w:rsidP="00177A7A">
      <w:pPr>
        <w:pStyle w:val="00BodyText"/>
      </w:pPr>
      <w:r>
        <w:t xml:space="preserve">Based on the observations in </w:t>
      </w:r>
      <w:r w:rsidR="00470C15">
        <w:t>Section 2, i</w:t>
      </w:r>
      <w:r w:rsidR="00517D75">
        <w:t xml:space="preserve">t is expected </w:t>
      </w:r>
      <w:r w:rsidR="00470C15">
        <w:t xml:space="preserve">that </w:t>
      </w:r>
      <w:r w:rsidR="00517D75">
        <w:t xml:space="preserve">the </w:t>
      </w:r>
      <w:r w:rsidR="00A731BF">
        <w:t>non-bit-exact tolerance for the metadata</w:t>
      </w:r>
      <w:r w:rsidR="00B156D2">
        <w:t xml:space="preserve"> in Annex A.3.1.2 of TS 26.252</w:t>
      </w:r>
      <w:r w:rsidR="00A731BF">
        <w:t xml:space="preserve"> </w:t>
      </w:r>
      <w:r w:rsidR="00470C15">
        <w:t xml:space="preserve">should be </w:t>
      </w:r>
      <w:r w:rsidR="00A731BF">
        <w:t xml:space="preserve">adjusted </w:t>
      </w:r>
      <w:r w:rsidR="006A7798">
        <w:t xml:space="preserve">in </w:t>
      </w:r>
      <w:r w:rsidR="00DB333B">
        <w:t>the</w:t>
      </w:r>
      <w:r w:rsidR="006A7798">
        <w:t xml:space="preserve"> future</w:t>
      </w:r>
      <w:r w:rsidR="00060EAA">
        <w:t xml:space="preserve">. However, more experiments should be done </w:t>
      </w:r>
      <w:r w:rsidR="002A200F">
        <w:t xml:space="preserve">to obtain suitable criterion for the </w:t>
      </w:r>
      <w:r w:rsidR="00121750">
        <w:t xml:space="preserve">non-bit-exact conformance of the metadata output. </w:t>
      </w:r>
      <w:r w:rsidR="00554514" w:rsidRPr="00177A7A">
        <w:t xml:space="preserve">The source invites discussion on the </w:t>
      </w:r>
      <w:r w:rsidR="00D4410A" w:rsidRPr="00177A7A">
        <w:t>topic</w:t>
      </w:r>
      <w:r w:rsidR="00D4410A">
        <w:t xml:space="preserve"> and</w:t>
      </w:r>
      <w:r w:rsidR="00554514" w:rsidRPr="00177A7A">
        <w:t xml:space="preserve"> </w:t>
      </w:r>
      <w:r w:rsidR="001439E0">
        <w:t xml:space="preserve">invites </w:t>
      </w:r>
      <w:r w:rsidR="00554514" w:rsidRPr="00177A7A">
        <w:t>IVAS codec implementors to share details of non-bit-exact results to help setting reasonable limits for the non-bit-exact metadata conformance</w:t>
      </w:r>
      <w:r w:rsidR="00596D04">
        <w:t>, both for MASA metadata and ISM metadata</w:t>
      </w:r>
      <w:r w:rsidR="00100472">
        <w:t xml:space="preserve">, ensuring </w:t>
      </w:r>
      <w:r w:rsidR="00F76EE0">
        <w:t>high-quality implementations on difference platforms</w:t>
      </w:r>
      <w:r w:rsidR="00554514" w:rsidRPr="00177A7A">
        <w:t>.</w:t>
      </w:r>
    </w:p>
    <w:p w14:paraId="72701467" w14:textId="4C2A6D18" w:rsidR="00C055D2" w:rsidRPr="00177A7A" w:rsidRDefault="00C055D2" w:rsidP="00C055D2">
      <w:pPr>
        <w:pStyle w:val="Heading1"/>
        <w:rPr>
          <w:sz w:val="22"/>
          <w:lang w:val="en-US"/>
        </w:rPr>
      </w:pPr>
      <w:r>
        <w:lastRenderedPageBreak/>
        <w:t>4. References</w:t>
      </w:r>
    </w:p>
    <w:p w14:paraId="3D1BBD09" w14:textId="077BDDEB" w:rsidR="00C967D0" w:rsidRDefault="00C967D0" w:rsidP="00177A7A">
      <w:pPr>
        <w:pStyle w:val="00BodyText"/>
      </w:pPr>
      <w:r>
        <w:t>[1]</w:t>
      </w:r>
      <w:r w:rsidR="007675CE">
        <w:t xml:space="preserve"> </w:t>
      </w:r>
      <w:hyperlink r:id="rId14" w:history="1">
        <w:r w:rsidR="007675CE" w:rsidRPr="00DC6484">
          <w:rPr>
            <w:rStyle w:val="Hyperlink"/>
          </w:rPr>
          <w:t>https://forge.3gpp.org/rep/ivas-codec-pc/ivas-codec</w:t>
        </w:r>
      </w:hyperlink>
      <w:r w:rsidR="007675CE">
        <w:t xml:space="preserve"> </w:t>
      </w:r>
      <w:r>
        <w:br/>
        <w:t xml:space="preserve">[2] </w:t>
      </w:r>
      <w:hyperlink r:id="rId15" w:history="1">
        <w:r w:rsidRPr="00DC6484">
          <w:rPr>
            <w:rStyle w:val="Hyperlink"/>
          </w:rPr>
          <w:t>https://forge.3gpp.org/rep/ivas-codec-pc/ivas-codec/-/blob/f9ca922123db39cb4f893d8fbb39dd79d3a9e59d/scripts/tools/Linux/masaDiffTool</w:t>
        </w:r>
      </w:hyperlink>
      <w:r>
        <w:t xml:space="preserve"> </w:t>
      </w:r>
    </w:p>
    <w:p w14:paraId="33E67367" w14:textId="04100B31" w:rsidR="00FC1F14" w:rsidRDefault="00FC1F14" w:rsidP="00177A7A">
      <w:pPr>
        <w:pStyle w:val="00BodyText"/>
      </w:pPr>
    </w:p>
    <w:p w14:paraId="5F4CB67B" w14:textId="04C4CF95" w:rsidR="005D7C71" w:rsidRDefault="005D7C71" w:rsidP="00793136">
      <w:pPr>
        <w:pStyle w:val="Heading1"/>
        <w:spacing w:line="300" w:lineRule="atLeast"/>
        <w:ind w:left="0" w:firstLine="0"/>
        <w:rPr>
          <w:rFonts w:ascii="Segoe UI" w:hAnsi="Segoe UI" w:cs="Segoe UI"/>
          <w:color w:val="000000"/>
        </w:rPr>
      </w:pPr>
      <w:r>
        <w:rPr>
          <w:rStyle w:val="Strong"/>
          <w:rFonts w:ascii="Segoe UI" w:hAnsi="Segoe UI" w:cs="Segoe UI"/>
          <w:b/>
          <w:bCs w:val="0"/>
          <w:color w:val="000000"/>
        </w:rPr>
        <w:t>Annex A: MASA Metadata Difference Tool</w:t>
      </w:r>
    </w:p>
    <w:p w14:paraId="5BC3BD76" w14:textId="77777777" w:rsidR="005D7C71" w:rsidRDefault="005D7C71" w:rsidP="005D7C71">
      <w:pPr>
        <w:pStyle w:val="Heading2"/>
        <w:spacing w:line="300" w:lineRule="atLeast"/>
        <w:rPr>
          <w:rFonts w:ascii="Segoe UI" w:hAnsi="Segoe UI" w:cs="Segoe UI"/>
          <w:color w:val="000000"/>
          <w:sz w:val="36"/>
          <w:szCs w:val="36"/>
        </w:rPr>
      </w:pPr>
      <w:r>
        <w:rPr>
          <w:rStyle w:val="Strong"/>
          <w:rFonts w:ascii="Segoe UI" w:hAnsi="Segoe UI" w:cs="Segoe UI"/>
          <w:b/>
          <w:bCs w:val="0"/>
          <w:color w:val="000000"/>
        </w:rPr>
        <w:t>A.1 Scope</w:t>
      </w:r>
    </w:p>
    <w:p w14:paraId="7F4830BB" w14:textId="2F84F235" w:rsidR="005D7C71" w:rsidRDefault="005D7C71" w:rsidP="00FE0925">
      <w:pPr>
        <w:pStyle w:val="00BodyText"/>
      </w:pPr>
      <w:r>
        <w:t>This Annex provides an informative description of the MASA metadata difference tool (</w:t>
      </w:r>
      <w:proofErr w:type="spellStart"/>
      <w:r>
        <w:rPr>
          <w:rStyle w:val="Emphasis"/>
          <w:rFonts w:ascii="Segoe UI" w:hAnsi="Segoe UI" w:cs="Segoe UI"/>
          <w:color w:val="000000"/>
          <w:sz w:val="21"/>
          <w:szCs w:val="21"/>
        </w:rPr>
        <w:t>masaDiffTool</w:t>
      </w:r>
      <w:proofErr w:type="spellEnd"/>
      <w:r>
        <w:t>). The tool is intended to support the evaluation of non</w:t>
      </w:r>
      <w:r>
        <w:noBreakHyphen/>
        <w:t>bit</w:t>
      </w:r>
      <w:r>
        <w:noBreakHyphen/>
        <w:t xml:space="preserve">exact behavior in MASA-format metadata produced by IVAS codec implementations. Its purpose is to assist in </w:t>
      </w:r>
      <w:r w:rsidR="00041CA1">
        <w:t xml:space="preserve">quantifying differences between </w:t>
      </w:r>
      <w:r w:rsidR="00B222A4">
        <w:t xml:space="preserve">two </w:t>
      </w:r>
      <w:r w:rsidR="00E90F5F">
        <w:t>MASA metadata files with main use being comparison between a reference implementation and a</w:t>
      </w:r>
      <w:r w:rsidR="00940B18">
        <w:t>n</w:t>
      </w:r>
      <w:r w:rsidR="00E90F5F">
        <w:t xml:space="preserve"> </w:t>
      </w:r>
      <w:r w:rsidR="00940B18">
        <w:t xml:space="preserve">alternative </w:t>
      </w:r>
      <w:r w:rsidR="00E90F5F">
        <w:t>implementation.</w:t>
      </w:r>
    </w:p>
    <w:p w14:paraId="433EE694" w14:textId="77777777" w:rsidR="00347B1F" w:rsidRDefault="00347B1F" w:rsidP="00347B1F">
      <w:pPr>
        <w:pStyle w:val="Heading2"/>
        <w:spacing w:line="300" w:lineRule="atLeast"/>
        <w:rPr>
          <w:rFonts w:ascii="Segoe UI" w:hAnsi="Segoe UI" w:cs="Segoe UI"/>
          <w:color w:val="000000"/>
        </w:rPr>
      </w:pPr>
      <w:r>
        <w:rPr>
          <w:rStyle w:val="Strong"/>
          <w:rFonts w:ascii="Segoe UI" w:hAnsi="Segoe UI" w:cs="Segoe UI"/>
          <w:b/>
          <w:bCs w:val="0"/>
          <w:color w:val="000000"/>
        </w:rPr>
        <w:t>A.2 Overview</w:t>
      </w:r>
    </w:p>
    <w:p w14:paraId="5F20930E" w14:textId="1F650C08" w:rsidR="00347B1F" w:rsidRDefault="00347B1F" w:rsidP="00FE0925">
      <w:pPr>
        <w:pStyle w:val="00BodyText"/>
      </w:pPr>
      <w:r>
        <w:t>The</w:t>
      </w:r>
      <w:r>
        <w:rPr>
          <w:rStyle w:val="apple-converted-space"/>
          <w:rFonts w:ascii="Segoe UI" w:hAnsi="Segoe UI" w:cs="Segoe UI"/>
          <w:color w:val="000000"/>
          <w:sz w:val="21"/>
          <w:szCs w:val="21"/>
        </w:rPr>
        <w:t> </w:t>
      </w:r>
      <w:proofErr w:type="spellStart"/>
      <w:r>
        <w:rPr>
          <w:rStyle w:val="Emphasis"/>
          <w:rFonts w:ascii="Segoe UI" w:hAnsi="Segoe UI" w:cs="Segoe UI"/>
          <w:color w:val="000000"/>
          <w:sz w:val="21"/>
          <w:szCs w:val="21"/>
        </w:rPr>
        <w:t>masaDiffTool</w:t>
      </w:r>
      <w:proofErr w:type="spellEnd"/>
      <w:r>
        <w:rPr>
          <w:rStyle w:val="apple-converted-space"/>
          <w:rFonts w:ascii="Segoe UI" w:hAnsi="Segoe UI" w:cs="Segoe UI"/>
          <w:color w:val="000000"/>
          <w:sz w:val="21"/>
          <w:szCs w:val="21"/>
        </w:rPr>
        <w:t> </w:t>
      </w:r>
      <w:r>
        <w:t>is a comparison utility for evaluating differences between two MASA</w:t>
      </w:r>
      <w:r>
        <w:noBreakHyphen/>
        <w:t>format metadata files generated by IVAS codec implementations. It validates that both inputs use the</w:t>
      </w:r>
      <w:r>
        <w:rPr>
          <w:rStyle w:val="apple-converted-space"/>
          <w:rFonts w:ascii="Segoe UI" w:hAnsi="Segoe UI" w:cs="Segoe UI"/>
          <w:color w:val="000000"/>
          <w:sz w:val="21"/>
          <w:szCs w:val="21"/>
        </w:rPr>
        <w:t> </w:t>
      </w:r>
      <w:r>
        <w:rPr>
          <w:rStyle w:val="HTMLCode"/>
          <w:color w:val="000000"/>
        </w:rPr>
        <w:t>IVASMASA</w:t>
      </w:r>
      <w:r>
        <w:rPr>
          <w:rStyle w:val="apple-converted-space"/>
          <w:rFonts w:ascii="Segoe UI" w:hAnsi="Segoe UI" w:cs="Segoe UI"/>
          <w:color w:val="000000"/>
          <w:sz w:val="21"/>
          <w:szCs w:val="21"/>
        </w:rPr>
        <w:t> </w:t>
      </w:r>
      <w:r>
        <w:t>format and then performs structured comparison of descriptive metadata and spatial metadata across all frames. The tool reports whether the files match exactly, identifies differing frames, and computes aggregated difference measures such as maximum and mean absolute deviations for key spatial parameters. The application returns</w:t>
      </w:r>
      <w:r>
        <w:rPr>
          <w:rStyle w:val="apple-converted-space"/>
          <w:rFonts w:ascii="Segoe UI" w:hAnsi="Segoe UI" w:cs="Segoe UI"/>
          <w:color w:val="000000"/>
          <w:sz w:val="21"/>
          <w:szCs w:val="21"/>
        </w:rPr>
        <w:t> </w:t>
      </w:r>
      <w:r>
        <w:rPr>
          <w:rStyle w:val="Strong"/>
          <w:rFonts w:ascii="Segoe UI" w:hAnsi="Segoe UI" w:cs="Segoe UI"/>
          <w:color w:val="000000"/>
          <w:sz w:val="21"/>
          <w:szCs w:val="21"/>
        </w:rPr>
        <w:t>0 only if the metadata files are identical</w:t>
      </w:r>
      <w:r>
        <w:t xml:space="preserve">. </w:t>
      </w:r>
    </w:p>
    <w:p w14:paraId="7FB67160" w14:textId="77777777" w:rsidR="00347B1F" w:rsidRDefault="00347B1F" w:rsidP="00347B1F">
      <w:pPr>
        <w:pStyle w:val="Heading2"/>
        <w:spacing w:line="300" w:lineRule="atLeast"/>
        <w:rPr>
          <w:rFonts w:ascii="Segoe UI" w:hAnsi="Segoe UI" w:cs="Segoe UI"/>
          <w:color w:val="000000"/>
          <w:sz w:val="36"/>
          <w:szCs w:val="36"/>
        </w:rPr>
      </w:pPr>
      <w:r>
        <w:rPr>
          <w:rStyle w:val="Strong"/>
          <w:rFonts w:ascii="Segoe UI" w:hAnsi="Segoe UI" w:cs="Segoe UI"/>
          <w:b/>
          <w:bCs w:val="0"/>
          <w:color w:val="000000"/>
        </w:rPr>
        <w:t>A.3 Inputs and Outputs</w:t>
      </w:r>
    </w:p>
    <w:p w14:paraId="1528624B" w14:textId="77777777" w:rsidR="00347B1F" w:rsidRDefault="00347B1F" w:rsidP="00FE0925">
      <w:pPr>
        <w:pStyle w:val="00BodyText"/>
      </w:pPr>
      <w:r>
        <w:t>The tool is invoked with two metadata files—one reference and one test file—together with optional reporting options:</w:t>
      </w:r>
    </w:p>
    <w:p w14:paraId="494F98CF" w14:textId="77777777" w:rsidR="00347B1F" w:rsidRDefault="00347B1F" w:rsidP="00347B1F">
      <w:pPr>
        <w:pStyle w:val="HTMLPreformatted"/>
        <w:spacing w:line="300" w:lineRule="atLeast"/>
        <w:rPr>
          <w:rStyle w:val="HTMLCode"/>
          <w:color w:val="000000"/>
        </w:rPr>
      </w:pPr>
      <w:proofErr w:type="spellStart"/>
      <w:r>
        <w:rPr>
          <w:rStyle w:val="HTMLCode"/>
          <w:color w:val="000000"/>
        </w:rPr>
        <w:t>masaDiffTool</w:t>
      </w:r>
      <w:proofErr w:type="spellEnd"/>
      <w:r>
        <w:rPr>
          <w:rStyle w:val="HTMLCode"/>
          <w:color w:val="000000"/>
        </w:rPr>
        <w:t xml:space="preserve"> [options] </w:t>
      </w:r>
      <w:proofErr w:type="spellStart"/>
      <w:r>
        <w:rPr>
          <w:rStyle w:val="HTMLCode"/>
          <w:color w:val="000000"/>
        </w:rPr>
        <w:t>refMetaFile</w:t>
      </w:r>
      <w:proofErr w:type="spellEnd"/>
      <w:r>
        <w:rPr>
          <w:rStyle w:val="HTMLCode"/>
          <w:color w:val="000000"/>
        </w:rPr>
        <w:t xml:space="preserve"> </w:t>
      </w:r>
      <w:proofErr w:type="spellStart"/>
      <w:r>
        <w:rPr>
          <w:rStyle w:val="HTMLCode"/>
          <w:color w:val="000000"/>
        </w:rPr>
        <w:t>cutMetaFile</w:t>
      </w:r>
      <w:proofErr w:type="spellEnd"/>
    </w:p>
    <w:p w14:paraId="0DA61492" w14:textId="77777777" w:rsidR="00347B1F" w:rsidRDefault="00347B1F" w:rsidP="00FE0925">
      <w:pPr>
        <w:pStyle w:val="00BodyText"/>
      </w:pPr>
      <w:r>
        <w:t>Two optional output formats may be produced:</w:t>
      </w:r>
    </w:p>
    <w:p w14:paraId="376FD093" w14:textId="77777777" w:rsidR="00347B1F" w:rsidRDefault="00347B1F" w:rsidP="00FE0925">
      <w:pPr>
        <w:pStyle w:val="00BodyText"/>
      </w:pPr>
      <w:r>
        <w:rPr>
          <w:rStyle w:val="Strong"/>
          <w:rFonts w:ascii="Segoe UI" w:hAnsi="Segoe UI" w:cs="Segoe UI"/>
          <w:color w:val="000000"/>
          <w:sz w:val="21"/>
          <w:szCs w:val="21"/>
        </w:rPr>
        <w:t>Text report</w:t>
      </w:r>
      <w:r>
        <w:rPr>
          <w:rStyle w:val="apple-converted-space"/>
          <w:rFonts w:ascii="Segoe UI" w:hAnsi="Segoe UI" w:cs="Segoe UI"/>
          <w:color w:val="000000"/>
          <w:sz w:val="21"/>
          <w:szCs w:val="21"/>
        </w:rPr>
        <w:t> </w:t>
      </w:r>
      <w:r>
        <w:t>(</w:t>
      </w:r>
      <w:r>
        <w:rPr>
          <w:rStyle w:val="HTMLCode"/>
          <w:color w:val="000000"/>
        </w:rPr>
        <w:t>--report &lt;file&gt;</w:t>
      </w:r>
      <w:r>
        <w:t>): Contains a frame</w:t>
      </w:r>
      <w:r>
        <w:noBreakHyphen/>
        <w:t>by</w:t>
      </w:r>
      <w:r>
        <w:noBreakHyphen/>
        <w:t>frame summary including spatial and descriptive metadata differences.</w:t>
      </w:r>
    </w:p>
    <w:p w14:paraId="57A15F55" w14:textId="77777777" w:rsidR="00347B1F" w:rsidRDefault="00347B1F" w:rsidP="00FE0925">
      <w:pPr>
        <w:pStyle w:val="00BodyText"/>
      </w:pPr>
      <w:r>
        <w:rPr>
          <w:rStyle w:val="Strong"/>
          <w:rFonts w:ascii="Segoe UI" w:hAnsi="Segoe UI" w:cs="Segoe UI"/>
          <w:color w:val="000000"/>
          <w:sz w:val="21"/>
          <w:szCs w:val="21"/>
        </w:rPr>
        <w:t>CSV report</w:t>
      </w:r>
      <w:r>
        <w:rPr>
          <w:rStyle w:val="apple-converted-space"/>
          <w:rFonts w:ascii="Segoe UI" w:hAnsi="Segoe UI" w:cs="Segoe UI"/>
          <w:color w:val="000000"/>
          <w:sz w:val="21"/>
          <w:szCs w:val="21"/>
        </w:rPr>
        <w:t> </w:t>
      </w:r>
      <w:r>
        <w:t>(</w:t>
      </w:r>
      <w:r>
        <w:rPr>
          <w:rStyle w:val="HTMLCode"/>
          <w:color w:val="000000"/>
        </w:rPr>
        <w:t>--csv &lt;file&gt;</w:t>
      </w:r>
      <w:r>
        <w:t>): Contains a structured per</w:t>
      </w:r>
      <w:r>
        <w:noBreakHyphen/>
        <w:t>frame table listing key difference indicators and summary metrics.</w:t>
      </w:r>
    </w:p>
    <w:p w14:paraId="64D3281A" w14:textId="77777777" w:rsidR="00347B1F" w:rsidRDefault="00347B1F" w:rsidP="00FE0925">
      <w:pPr>
        <w:pStyle w:val="00BodyText"/>
      </w:pPr>
      <w:r>
        <w:t>Regardless of reporting options, the tool always prints a concise</w:t>
      </w:r>
      <w:r>
        <w:rPr>
          <w:rStyle w:val="apple-converted-space"/>
          <w:rFonts w:ascii="Segoe UI" w:hAnsi="Segoe UI" w:cs="Segoe UI"/>
          <w:color w:val="000000"/>
          <w:sz w:val="21"/>
          <w:szCs w:val="21"/>
        </w:rPr>
        <w:t> </w:t>
      </w:r>
      <w:r>
        <w:rPr>
          <w:rStyle w:val="Strong"/>
          <w:rFonts w:ascii="Segoe UI" w:hAnsi="Segoe UI" w:cs="Segoe UI"/>
          <w:color w:val="000000"/>
          <w:sz w:val="21"/>
          <w:szCs w:val="21"/>
        </w:rPr>
        <w:t>summary of comparison results</w:t>
      </w:r>
      <w:r>
        <w:rPr>
          <w:rStyle w:val="apple-converted-space"/>
          <w:rFonts w:ascii="Segoe UI" w:hAnsi="Segoe UI" w:cs="Segoe UI"/>
          <w:color w:val="000000"/>
          <w:sz w:val="21"/>
          <w:szCs w:val="21"/>
        </w:rPr>
        <w:t> </w:t>
      </w:r>
      <w:r>
        <w:t>to standard output, including:</w:t>
      </w:r>
    </w:p>
    <w:p w14:paraId="13B660B0" w14:textId="77777777" w:rsidR="00347B1F" w:rsidRDefault="00347B1F" w:rsidP="00FE0925">
      <w:pPr>
        <w:pStyle w:val="00BodyText"/>
      </w:pPr>
      <w:r>
        <w:t>Overall metadata difference status</w:t>
      </w:r>
    </w:p>
    <w:p w14:paraId="56A80159" w14:textId="77777777" w:rsidR="00347B1F" w:rsidRDefault="00347B1F" w:rsidP="00FE0925">
      <w:pPr>
        <w:pStyle w:val="00BodyText"/>
      </w:pPr>
      <w:r>
        <w:t>Count of frames with differences</w:t>
      </w:r>
    </w:p>
    <w:p w14:paraId="0648A321" w14:textId="77777777" w:rsidR="00347B1F" w:rsidRDefault="00347B1F" w:rsidP="00FE0925">
      <w:pPr>
        <w:pStyle w:val="00BodyText"/>
      </w:pPr>
      <w:r>
        <w:t>Summary status for descriptive and spatial metadata</w:t>
      </w:r>
    </w:p>
    <w:p w14:paraId="2BA6DCC4" w14:textId="77777777" w:rsidR="00347B1F" w:rsidRDefault="00347B1F" w:rsidP="00FE0925">
      <w:pPr>
        <w:pStyle w:val="00BodyText"/>
      </w:pPr>
      <w:r>
        <w:t>Aggregated maximum and mean absolute differences across all frames for primary spatial parameters (direction, energy ratios, and coherence measures)</w:t>
      </w:r>
    </w:p>
    <w:p w14:paraId="04ADCE1C" w14:textId="3DE1ED9A" w:rsidR="00347B1F" w:rsidRDefault="00347B1F" w:rsidP="00FE0925">
      <w:pPr>
        <w:pStyle w:val="00BodyText"/>
      </w:pPr>
      <w:r>
        <w:t>If the metadata format does not match</w:t>
      </w:r>
      <w:r>
        <w:rPr>
          <w:rStyle w:val="apple-converted-space"/>
          <w:rFonts w:ascii="Segoe UI" w:hAnsi="Segoe UI" w:cs="Segoe UI"/>
          <w:color w:val="000000"/>
          <w:sz w:val="21"/>
          <w:szCs w:val="21"/>
        </w:rPr>
        <w:t> </w:t>
      </w:r>
      <w:r>
        <w:rPr>
          <w:rStyle w:val="HTMLCode"/>
          <w:color w:val="000000"/>
        </w:rPr>
        <w:t>IVASMASA</w:t>
      </w:r>
      <w:r>
        <w:rPr>
          <w:rStyle w:val="apple-converted-space"/>
          <w:rFonts w:ascii="Segoe UI" w:hAnsi="Segoe UI" w:cs="Segoe UI"/>
          <w:color w:val="000000"/>
          <w:sz w:val="21"/>
          <w:szCs w:val="21"/>
        </w:rPr>
        <w:t> </w:t>
      </w:r>
      <w:r w:rsidR="00EA5337">
        <w:rPr>
          <w:rStyle w:val="apple-converted-space"/>
          <w:rFonts w:ascii="Segoe UI" w:hAnsi="Segoe UI" w:cs="Segoe UI"/>
          <w:color w:val="000000"/>
          <w:sz w:val="21"/>
          <w:szCs w:val="21"/>
        </w:rPr>
        <w:t>the comparison is stopped. I</w:t>
      </w:r>
      <w:r>
        <w:t xml:space="preserve">f frames contain mismatched numbers of spatial directions, the tool classifies the affected frames as entirely different and continues analysis </w:t>
      </w:r>
      <w:r w:rsidR="00C86C10">
        <w:t>with next frame</w:t>
      </w:r>
      <w:r>
        <w:t xml:space="preserve">. </w:t>
      </w:r>
    </w:p>
    <w:p w14:paraId="0882B6DF" w14:textId="0DC9D9DF" w:rsidR="005D7C71" w:rsidRDefault="005D7C71" w:rsidP="005D7C71">
      <w:pPr>
        <w:pStyle w:val="Heading2"/>
        <w:spacing w:line="300" w:lineRule="atLeast"/>
        <w:rPr>
          <w:rFonts w:ascii="Segoe UI" w:hAnsi="Segoe UI" w:cs="Segoe UI"/>
          <w:color w:val="000000"/>
          <w:sz w:val="36"/>
          <w:szCs w:val="36"/>
        </w:rPr>
      </w:pPr>
      <w:r>
        <w:rPr>
          <w:rStyle w:val="Strong"/>
          <w:rFonts w:ascii="Segoe UI" w:hAnsi="Segoe UI" w:cs="Segoe UI"/>
          <w:b/>
          <w:bCs w:val="0"/>
          <w:color w:val="000000"/>
        </w:rPr>
        <w:lastRenderedPageBreak/>
        <w:t>A.</w:t>
      </w:r>
      <w:r w:rsidR="00F90CB3">
        <w:rPr>
          <w:rStyle w:val="Strong"/>
          <w:rFonts w:ascii="Segoe UI" w:hAnsi="Segoe UI" w:cs="Segoe UI"/>
          <w:b/>
          <w:bCs w:val="0"/>
          <w:color w:val="000000"/>
        </w:rPr>
        <w:t>4</w:t>
      </w:r>
      <w:r>
        <w:rPr>
          <w:rStyle w:val="Strong"/>
          <w:rFonts w:ascii="Segoe UI" w:hAnsi="Segoe UI" w:cs="Segoe UI"/>
          <w:b/>
          <w:bCs w:val="0"/>
          <w:color w:val="000000"/>
        </w:rPr>
        <w:t xml:space="preserve"> Tool Availability</w:t>
      </w:r>
    </w:p>
    <w:p w14:paraId="19AE4329" w14:textId="4B5A87E4" w:rsidR="005D7C71" w:rsidRDefault="005D7C71" w:rsidP="00884E92">
      <w:pPr>
        <w:pStyle w:val="00BodyText"/>
      </w:pPr>
      <w:r>
        <w:t>A binary version of the tool for the reference platform is available in</w:t>
      </w:r>
      <w:r w:rsidR="00CD1FD2">
        <w:t xml:space="preserve"> [2] of</w:t>
      </w:r>
      <w:r>
        <w:t xml:space="preserve"> the IVAS codec public repository</w:t>
      </w:r>
      <w:r w:rsidR="00CD1FD2">
        <w:t xml:space="preserve"> [1]</w:t>
      </w:r>
      <w:r>
        <w:t>.</w:t>
      </w:r>
    </w:p>
    <w:p w14:paraId="7F1C322E" w14:textId="0582F7C4" w:rsidR="005D7C71" w:rsidRPr="00F90CB3" w:rsidRDefault="005D7C71" w:rsidP="00884E92">
      <w:pPr>
        <w:pStyle w:val="00BodyText"/>
      </w:pPr>
      <w:r>
        <w:t>The tool will be contributed to the official software package for TS 26.252 during its next update cycle.</w:t>
      </w:r>
    </w:p>
    <w:sectPr w:rsidR="005D7C71" w:rsidRPr="00F90CB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5B98" w14:textId="77777777" w:rsidR="00CC0275" w:rsidRDefault="00CC0275">
      <w:r>
        <w:separator/>
      </w:r>
    </w:p>
  </w:endnote>
  <w:endnote w:type="continuationSeparator" w:id="0">
    <w:p w14:paraId="01F1BA8C" w14:textId="77777777" w:rsidR="00CC0275" w:rsidRDefault="00CC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B4F03" w14:textId="77777777" w:rsidR="00CC0275" w:rsidRDefault="00CC0275">
      <w:r>
        <w:separator/>
      </w:r>
    </w:p>
  </w:footnote>
  <w:footnote w:type="continuationSeparator" w:id="0">
    <w:p w14:paraId="40F11507" w14:textId="77777777" w:rsidR="00CC0275" w:rsidRDefault="00CC0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8AA"/>
    <w:multiLevelType w:val="multilevel"/>
    <w:tmpl w:val="FF42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1B0A87"/>
    <w:multiLevelType w:val="multilevel"/>
    <w:tmpl w:val="FE6AC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6474D7"/>
    <w:multiLevelType w:val="multilevel"/>
    <w:tmpl w:val="7982C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6C658F"/>
    <w:multiLevelType w:val="multilevel"/>
    <w:tmpl w:val="CB2C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FB6266"/>
    <w:multiLevelType w:val="hybridMultilevel"/>
    <w:tmpl w:val="5CEC3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DF261A"/>
    <w:multiLevelType w:val="multilevel"/>
    <w:tmpl w:val="EBCC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9F4535"/>
    <w:multiLevelType w:val="multilevel"/>
    <w:tmpl w:val="ABE852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3638385">
    <w:abstractNumId w:val="7"/>
  </w:num>
  <w:num w:numId="2" w16cid:durableId="1633753767">
    <w:abstractNumId w:val="4"/>
  </w:num>
  <w:num w:numId="3" w16cid:durableId="528221516">
    <w:abstractNumId w:val="3"/>
  </w:num>
  <w:num w:numId="4" w16cid:durableId="142159845">
    <w:abstractNumId w:val="6"/>
  </w:num>
  <w:num w:numId="5" w16cid:durableId="812523358">
    <w:abstractNumId w:val="5"/>
  </w:num>
  <w:num w:numId="6" w16cid:durableId="69889994">
    <w:abstractNumId w:val="1"/>
  </w:num>
  <w:num w:numId="7" w16cid:durableId="1558859617">
    <w:abstractNumId w:val="9"/>
  </w:num>
  <w:num w:numId="8" w16cid:durableId="415588925">
    <w:abstractNumId w:val="8"/>
  </w:num>
  <w:num w:numId="9" w16cid:durableId="1574925473">
    <w:abstractNumId w:val="0"/>
  </w:num>
  <w:num w:numId="10" w16cid:durableId="1216702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0396"/>
    <w:rsid w:val="00041CA1"/>
    <w:rsid w:val="000442C5"/>
    <w:rsid w:val="00046686"/>
    <w:rsid w:val="00046FDD"/>
    <w:rsid w:val="00050925"/>
    <w:rsid w:val="00054884"/>
    <w:rsid w:val="00057E1E"/>
    <w:rsid w:val="00060EAA"/>
    <w:rsid w:val="00072A7C"/>
    <w:rsid w:val="00074DCB"/>
    <w:rsid w:val="000775E7"/>
    <w:rsid w:val="0007775C"/>
    <w:rsid w:val="00077EB5"/>
    <w:rsid w:val="00084E76"/>
    <w:rsid w:val="00094F23"/>
    <w:rsid w:val="000967F4"/>
    <w:rsid w:val="000D6D78"/>
    <w:rsid w:val="000E0429"/>
    <w:rsid w:val="000F6E51"/>
    <w:rsid w:val="00100472"/>
    <w:rsid w:val="00101AF7"/>
    <w:rsid w:val="00102A24"/>
    <w:rsid w:val="00103FFE"/>
    <w:rsid w:val="00121750"/>
    <w:rsid w:val="0013259C"/>
    <w:rsid w:val="00135831"/>
    <w:rsid w:val="001376A6"/>
    <w:rsid w:val="001424CD"/>
    <w:rsid w:val="001439E0"/>
    <w:rsid w:val="0014413C"/>
    <w:rsid w:val="00163D28"/>
    <w:rsid w:val="001667C9"/>
    <w:rsid w:val="00166A1B"/>
    <w:rsid w:val="00176AD5"/>
    <w:rsid w:val="00177A7A"/>
    <w:rsid w:val="00181F38"/>
    <w:rsid w:val="00192B41"/>
    <w:rsid w:val="00197E4A"/>
    <w:rsid w:val="001A31EF"/>
    <w:rsid w:val="001B01F1"/>
    <w:rsid w:val="001B2414"/>
    <w:rsid w:val="001B5421"/>
    <w:rsid w:val="001B650D"/>
    <w:rsid w:val="001D0B09"/>
    <w:rsid w:val="001E1F1C"/>
    <w:rsid w:val="001E6729"/>
    <w:rsid w:val="002070CB"/>
    <w:rsid w:val="00216DD7"/>
    <w:rsid w:val="002336BF"/>
    <w:rsid w:val="00235F9B"/>
    <w:rsid w:val="00236BBA"/>
    <w:rsid w:val="00236D1F"/>
    <w:rsid w:val="002407FF"/>
    <w:rsid w:val="00250F58"/>
    <w:rsid w:val="002541D3"/>
    <w:rsid w:val="00256429"/>
    <w:rsid w:val="0026253E"/>
    <w:rsid w:val="00264E9F"/>
    <w:rsid w:val="00272D61"/>
    <w:rsid w:val="002919B7"/>
    <w:rsid w:val="00295D61"/>
    <w:rsid w:val="002A200F"/>
    <w:rsid w:val="002B074C"/>
    <w:rsid w:val="002B2FE7"/>
    <w:rsid w:val="002B34EA"/>
    <w:rsid w:val="002B5361"/>
    <w:rsid w:val="002C1BA4"/>
    <w:rsid w:val="002C47B8"/>
    <w:rsid w:val="002D3934"/>
    <w:rsid w:val="002E397B"/>
    <w:rsid w:val="002E3AE2"/>
    <w:rsid w:val="002F7CCB"/>
    <w:rsid w:val="0031096C"/>
    <w:rsid w:val="00310E70"/>
    <w:rsid w:val="00313F3E"/>
    <w:rsid w:val="00320536"/>
    <w:rsid w:val="00325E33"/>
    <w:rsid w:val="003275E6"/>
    <w:rsid w:val="00347B1F"/>
    <w:rsid w:val="00354553"/>
    <w:rsid w:val="00380F1B"/>
    <w:rsid w:val="00392C87"/>
    <w:rsid w:val="003953D1"/>
    <w:rsid w:val="003A0797"/>
    <w:rsid w:val="003A5FFA"/>
    <w:rsid w:val="003A67E1"/>
    <w:rsid w:val="003D4593"/>
    <w:rsid w:val="003E2C8B"/>
    <w:rsid w:val="003E710B"/>
    <w:rsid w:val="003F1C0E"/>
    <w:rsid w:val="004008D7"/>
    <w:rsid w:val="0040145D"/>
    <w:rsid w:val="00405886"/>
    <w:rsid w:val="00411339"/>
    <w:rsid w:val="004131BD"/>
    <w:rsid w:val="00416CEA"/>
    <w:rsid w:val="00421AFD"/>
    <w:rsid w:val="004313B8"/>
    <w:rsid w:val="00432048"/>
    <w:rsid w:val="004518DB"/>
    <w:rsid w:val="00470C15"/>
    <w:rsid w:val="0047197B"/>
    <w:rsid w:val="004726C5"/>
    <w:rsid w:val="00477EBC"/>
    <w:rsid w:val="004A0A73"/>
    <w:rsid w:val="004A2952"/>
    <w:rsid w:val="004A661C"/>
    <w:rsid w:val="004C481F"/>
    <w:rsid w:val="004C4C9B"/>
    <w:rsid w:val="004D2FA0"/>
    <w:rsid w:val="004D6D84"/>
    <w:rsid w:val="004E1010"/>
    <w:rsid w:val="0050202A"/>
    <w:rsid w:val="00511341"/>
    <w:rsid w:val="00517D75"/>
    <w:rsid w:val="0052032E"/>
    <w:rsid w:val="005220FF"/>
    <w:rsid w:val="00544464"/>
    <w:rsid w:val="00544D8F"/>
    <w:rsid w:val="00546502"/>
    <w:rsid w:val="00551C4D"/>
    <w:rsid w:val="00553BDE"/>
    <w:rsid w:val="00554514"/>
    <w:rsid w:val="00555534"/>
    <w:rsid w:val="00562495"/>
    <w:rsid w:val="00571AB6"/>
    <w:rsid w:val="00577727"/>
    <w:rsid w:val="005777AF"/>
    <w:rsid w:val="00586562"/>
    <w:rsid w:val="00593DC4"/>
    <w:rsid w:val="0059529B"/>
    <w:rsid w:val="00596D04"/>
    <w:rsid w:val="005A19A1"/>
    <w:rsid w:val="005A3249"/>
    <w:rsid w:val="005A6ABC"/>
    <w:rsid w:val="005B1577"/>
    <w:rsid w:val="005C0CC6"/>
    <w:rsid w:val="005C0FFC"/>
    <w:rsid w:val="005C3F71"/>
    <w:rsid w:val="005C7352"/>
    <w:rsid w:val="005D1F7E"/>
    <w:rsid w:val="005D2738"/>
    <w:rsid w:val="005D4A24"/>
    <w:rsid w:val="005D7C71"/>
    <w:rsid w:val="005E12F4"/>
    <w:rsid w:val="005E7235"/>
    <w:rsid w:val="005F041C"/>
    <w:rsid w:val="005F4B34"/>
    <w:rsid w:val="005F6505"/>
    <w:rsid w:val="0061369B"/>
    <w:rsid w:val="00616E18"/>
    <w:rsid w:val="00623AED"/>
    <w:rsid w:val="0062443C"/>
    <w:rsid w:val="00632157"/>
    <w:rsid w:val="00633971"/>
    <w:rsid w:val="0064121E"/>
    <w:rsid w:val="00660354"/>
    <w:rsid w:val="00665B9B"/>
    <w:rsid w:val="00671A90"/>
    <w:rsid w:val="00672E3D"/>
    <w:rsid w:val="00695F75"/>
    <w:rsid w:val="006A7798"/>
    <w:rsid w:val="006B77D6"/>
    <w:rsid w:val="006D3D54"/>
    <w:rsid w:val="006E1A49"/>
    <w:rsid w:val="006F1B00"/>
    <w:rsid w:val="006F4B7A"/>
    <w:rsid w:val="006F7727"/>
    <w:rsid w:val="00700A59"/>
    <w:rsid w:val="00710142"/>
    <w:rsid w:val="00712E81"/>
    <w:rsid w:val="00723919"/>
    <w:rsid w:val="007261D3"/>
    <w:rsid w:val="00727E99"/>
    <w:rsid w:val="00741D48"/>
    <w:rsid w:val="0074596C"/>
    <w:rsid w:val="00762474"/>
    <w:rsid w:val="007675CE"/>
    <w:rsid w:val="00773CDB"/>
    <w:rsid w:val="007814A8"/>
    <w:rsid w:val="00781A62"/>
    <w:rsid w:val="00783C0E"/>
    <w:rsid w:val="00787383"/>
    <w:rsid w:val="00791B51"/>
    <w:rsid w:val="00793136"/>
    <w:rsid w:val="00795AD1"/>
    <w:rsid w:val="007B2729"/>
    <w:rsid w:val="007B5456"/>
    <w:rsid w:val="007B5F65"/>
    <w:rsid w:val="007D3C7C"/>
    <w:rsid w:val="007F4AC4"/>
    <w:rsid w:val="007F6574"/>
    <w:rsid w:val="00806208"/>
    <w:rsid w:val="00850CD4"/>
    <w:rsid w:val="00854A49"/>
    <w:rsid w:val="0087210D"/>
    <w:rsid w:val="00884E92"/>
    <w:rsid w:val="008A06BE"/>
    <w:rsid w:val="008A3D15"/>
    <w:rsid w:val="008A56FD"/>
    <w:rsid w:val="008C0B52"/>
    <w:rsid w:val="008D3DA6"/>
    <w:rsid w:val="008F7444"/>
    <w:rsid w:val="0091399A"/>
    <w:rsid w:val="00926791"/>
    <w:rsid w:val="0093661C"/>
    <w:rsid w:val="00940736"/>
    <w:rsid w:val="00940B18"/>
    <w:rsid w:val="00950CF7"/>
    <w:rsid w:val="009514CA"/>
    <w:rsid w:val="00960A44"/>
    <w:rsid w:val="009768C3"/>
    <w:rsid w:val="00977C43"/>
    <w:rsid w:val="00977E3C"/>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110B"/>
    <w:rsid w:val="00A61169"/>
    <w:rsid w:val="00A61B59"/>
    <w:rsid w:val="00A63024"/>
    <w:rsid w:val="00A63C4A"/>
    <w:rsid w:val="00A731BF"/>
    <w:rsid w:val="00A77B03"/>
    <w:rsid w:val="00A82FCC"/>
    <w:rsid w:val="00A906A4"/>
    <w:rsid w:val="00AA574E"/>
    <w:rsid w:val="00AB079B"/>
    <w:rsid w:val="00AD324E"/>
    <w:rsid w:val="00AD5B51"/>
    <w:rsid w:val="00AD7B78"/>
    <w:rsid w:val="00AF4118"/>
    <w:rsid w:val="00B156D2"/>
    <w:rsid w:val="00B222A4"/>
    <w:rsid w:val="00B22C6B"/>
    <w:rsid w:val="00B3526C"/>
    <w:rsid w:val="00B439ED"/>
    <w:rsid w:val="00B47534"/>
    <w:rsid w:val="00B81310"/>
    <w:rsid w:val="00B84B54"/>
    <w:rsid w:val="00B92C7D"/>
    <w:rsid w:val="00B93BB2"/>
    <w:rsid w:val="00B9697B"/>
    <w:rsid w:val="00BA46C7"/>
    <w:rsid w:val="00BA4DA4"/>
    <w:rsid w:val="00BB7B45"/>
    <w:rsid w:val="00BC153F"/>
    <w:rsid w:val="00BC2E5F"/>
    <w:rsid w:val="00BC481E"/>
    <w:rsid w:val="00BC5AF6"/>
    <w:rsid w:val="00BD3E51"/>
    <w:rsid w:val="00BD448C"/>
    <w:rsid w:val="00BF0A84"/>
    <w:rsid w:val="00C03706"/>
    <w:rsid w:val="00C03F46"/>
    <w:rsid w:val="00C055D2"/>
    <w:rsid w:val="00C12566"/>
    <w:rsid w:val="00C159BC"/>
    <w:rsid w:val="00C15A54"/>
    <w:rsid w:val="00C2214E"/>
    <w:rsid w:val="00C2519B"/>
    <w:rsid w:val="00C30101"/>
    <w:rsid w:val="00C3782E"/>
    <w:rsid w:val="00C404D1"/>
    <w:rsid w:val="00C42176"/>
    <w:rsid w:val="00C52914"/>
    <w:rsid w:val="00C5567D"/>
    <w:rsid w:val="00C63F06"/>
    <w:rsid w:val="00C6590B"/>
    <w:rsid w:val="00C7131F"/>
    <w:rsid w:val="00C86C10"/>
    <w:rsid w:val="00C9428D"/>
    <w:rsid w:val="00C967D0"/>
    <w:rsid w:val="00CA5DB0"/>
    <w:rsid w:val="00CC0275"/>
    <w:rsid w:val="00CC58ED"/>
    <w:rsid w:val="00CC59A5"/>
    <w:rsid w:val="00CD19F0"/>
    <w:rsid w:val="00CD1FD2"/>
    <w:rsid w:val="00CE555E"/>
    <w:rsid w:val="00D02A1D"/>
    <w:rsid w:val="00D145EC"/>
    <w:rsid w:val="00D43C0B"/>
    <w:rsid w:val="00D4410A"/>
    <w:rsid w:val="00D44A74"/>
    <w:rsid w:val="00D57CD2"/>
    <w:rsid w:val="00D57E66"/>
    <w:rsid w:val="00D63C9E"/>
    <w:rsid w:val="00D73350"/>
    <w:rsid w:val="00D80AFC"/>
    <w:rsid w:val="00D82231"/>
    <w:rsid w:val="00D8756E"/>
    <w:rsid w:val="00D938DD"/>
    <w:rsid w:val="00D974EA"/>
    <w:rsid w:val="00DA7A39"/>
    <w:rsid w:val="00DB333B"/>
    <w:rsid w:val="00DC0F52"/>
    <w:rsid w:val="00DC4726"/>
    <w:rsid w:val="00DD40D2"/>
    <w:rsid w:val="00DD7F18"/>
    <w:rsid w:val="00DE5BBF"/>
    <w:rsid w:val="00E03A99"/>
    <w:rsid w:val="00E041CD"/>
    <w:rsid w:val="00E1463F"/>
    <w:rsid w:val="00E20591"/>
    <w:rsid w:val="00E3403D"/>
    <w:rsid w:val="00E363A9"/>
    <w:rsid w:val="00E413E0"/>
    <w:rsid w:val="00E53AE3"/>
    <w:rsid w:val="00E5574A"/>
    <w:rsid w:val="00E610B9"/>
    <w:rsid w:val="00E63D65"/>
    <w:rsid w:val="00E64FB2"/>
    <w:rsid w:val="00E81E2C"/>
    <w:rsid w:val="00E90F5F"/>
    <w:rsid w:val="00EA5337"/>
    <w:rsid w:val="00EB5D2F"/>
    <w:rsid w:val="00EC10EC"/>
    <w:rsid w:val="00ED6080"/>
    <w:rsid w:val="00EE0176"/>
    <w:rsid w:val="00EF0942"/>
    <w:rsid w:val="00EF291F"/>
    <w:rsid w:val="00F0218C"/>
    <w:rsid w:val="00F0393B"/>
    <w:rsid w:val="00F10FC0"/>
    <w:rsid w:val="00F1342A"/>
    <w:rsid w:val="00F313DD"/>
    <w:rsid w:val="00F378BE"/>
    <w:rsid w:val="00F43120"/>
    <w:rsid w:val="00F623AA"/>
    <w:rsid w:val="00F763A4"/>
    <w:rsid w:val="00F76EE0"/>
    <w:rsid w:val="00F81BA0"/>
    <w:rsid w:val="00F81CF2"/>
    <w:rsid w:val="00F87FD2"/>
    <w:rsid w:val="00F90CB3"/>
    <w:rsid w:val="00F941B8"/>
    <w:rsid w:val="00FA5FA5"/>
    <w:rsid w:val="00FA79A7"/>
    <w:rsid w:val="00FC0411"/>
    <w:rsid w:val="00FC1F14"/>
    <w:rsid w:val="00FC643D"/>
    <w:rsid w:val="00FD17C3"/>
    <w:rsid w:val="00FD1DAF"/>
    <w:rsid w:val="00FE092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uiPriority w:val="99"/>
    <w:unhideWhenUsed/>
    <w:rsid w:val="00806208"/>
    <w:rPr>
      <w:sz w:val="16"/>
      <w:szCs w:val="16"/>
    </w:rPr>
  </w:style>
  <w:style w:type="character" w:styleId="Hyperlink">
    <w:name w:val="Hyperlink"/>
    <w:rsid w:val="00C967D0"/>
    <w:rPr>
      <w:color w:val="0563C1"/>
      <w:u w:val="single"/>
    </w:rPr>
  </w:style>
  <w:style w:type="character" w:styleId="UnresolvedMention">
    <w:name w:val="Unresolved Mention"/>
    <w:uiPriority w:val="99"/>
    <w:semiHidden/>
    <w:unhideWhenUsed/>
    <w:rsid w:val="00C967D0"/>
    <w:rPr>
      <w:color w:val="605E5C"/>
      <w:shd w:val="clear" w:color="auto" w:fill="E1DFDD"/>
    </w:rPr>
  </w:style>
  <w:style w:type="character" w:styleId="Strong">
    <w:name w:val="Strong"/>
    <w:uiPriority w:val="22"/>
    <w:qFormat/>
    <w:rsid w:val="005D7C71"/>
    <w:rPr>
      <w:b/>
      <w:bCs/>
    </w:rPr>
  </w:style>
  <w:style w:type="paragraph" w:styleId="NormalWeb">
    <w:name w:val="Normal (Web)"/>
    <w:basedOn w:val="Normal"/>
    <w:uiPriority w:val="99"/>
    <w:unhideWhenUsed/>
    <w:rsid w:val="005D7C71"/>
    <w:pPr>
      <w:spacing w:before="100" w:beforeAutospacing="1" w:after="100" w:afterAutospacing="1"/>
    </w:pPr>
    <w:rPr>
      <w:sz w:val="24"/>
      <w:szCs w:val="24"/>
      <w:lang w:val="en-US"/>
    </w:rPr>
  </w:style>
  <w:style w:type="character" w:styleId="Emphasis">
    <w:name w:val="Emphasis"/>
    <w:uiPriority w:val="20"/>
    <w:qFormat/>
    <w:rsid w:val="005D7C71"/>
    <w:rPr>
      <w:i/>
      <w:iCs/>
    </w:rPr>
  </w:style>
  <w:style w:type="character" w:customStyle="1" w:styleId="apple-converted-space">
    <w:name w:val="apple-converted-space"/>
    <w:basedOn w:val="DefaultParagraphFont"/>
    <w:rsid w:val="005D7C71"/>
  </w:style>
  <w:style w:type="character" w:styleId="HTMLCode">
    <w:name w:val="HTML Code"/>
    <w:uiPriority w:val="99"/>
    <w:unhideWhenUsed/>
    <w:rsid w:val="005D7C71"/>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5D7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link w:val="HTMLPreformatted"/>
    <w:uiPriority w:val="99"/>
    <w:rsid w:val="005D7C71"/>
    <w:rPr>
      <w:rFonts w:ascii="Courier New" w:hAnsi="Courier New" w:cs="Courier New"/>
      <w:lang w:val="en-US" w:eastAsia="en-US"/>
    </w:rPr>
  </w:style>
  <w:style w:type="paragraph" w:styleId="CommentSubject">
    <w:name w:val="annotation subject"/>
    <w:basedOn w:val="CommentText"/>
    <w:next w:val="CommentText"/>
    <w:link w:val="CommentSubjectChar"/>
    <w:rsid w:val="00F10FC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10FC0"/>
    <w:rPr>
      <w:rFonts w:ascii="Arial" w:hAnsi="Arial"/>
      <w:lang w:eastAsia="en-US"/>
    </w:rPr>
  </w:style>
  <w:style w:type="character" w:customStyle="1" w:styleId="CommentSubjectChar">
    <w:name w:val="Comment Subject Char"/>
    <w:link w:val="CommentSubject"/>
    <w:rsid w:val="00F10FC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forge.3gpp.org/rep/ivas-codec-pc/ivas-codec/-/blob/f9ca922123db39cb4f893d8fbb39dd79d3a9e59d/scripts/tools/Linux/masaDiffTool"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forge.3gpp.org/rep/ivas-codec-pc/ivas-cod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ORI5PN3I24PR-1260353314-1186</_dlc_DocId>
    <_dlc_DocIdUrl xmlns="71c5aaf6-e6ce-465b-b873-5148d2a4c105">
      <Url>https://nokia.sharepoint.com/sites/IVAS_Codec/_layouts/15/DocIdRedir.aspx?ID=ORI5PN3I24PR-1260353314-1186</Url>
      <Description>ORI5PN3I24PR-1260353314-1186</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45ED61-EAF1-4005-95DB-F357184E63DD}">
  <ds:schemaRefs>
    <ds:schemaRef ds:uri="Microsoft.SharePoint.Taxonomy.ContentTypeSync"/>
  </ds:schemaRefs>
</ds:datastoreItem>
</file>

<file path=customXml/itemProps2.xml><?xml version="1.0" encoding="utf-8"?>
<ds:datastoreItem xmlns:ds="http://schemas.openxmlformats.org/officeDocument/2006/customXml" ds:itemID="{BCCE062A-7860-41A1-898C-989BDDF7CD2A}">
  <ds:schemaRefs>
    <ds:schemaRef ds:uri="http://schemas.microsoft.com/sharepoint/events"/>
  </ds:schemaRefs>
</ds:datastoreItem>
</file>

<file path=customXml/itemProps3.xml><?xml version="1.0" encoding="utf-8"?>
<ds:datastoreItem xmlns:ds="http://schemas.openxmlformats.org/officeDocument/2006/customXml" ds:itemID="{B49C7399-5D84-40CA-BD5F-05CCD99BEA4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5DD7202-CF78-444F-BE7A-34A438B07240}">
  <ds:schemaRefs>
    <ds:schemaRef ds:uri="http://schemas.microsoft.com/office/2006/metadata/customXsn"/>
  </ds:schemaRefs>
</ds:datastoreItem>
</file>

<file path=customXml/itemProps5.xml><?xml version="1.0" encoding="utf-8"?>
<ds:datastoreItem xmlns:ds="http://schemas.openxmlformats.org/officeDocument/2006/customXml" ds:itemID="{13228334-3093-4C38-9DA9-ED9D6780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E513C7-5F98-486D-828D-DA71408815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839</Words>
  <Characters>5063</Characters>
  <Application>Microsoft Office Word</Application>
  <DocSecurity>0</DocSecurity>
  <Lines>93</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Tapani Pihlajakuja (Nokia)</cp:lastModifiedBy>
  <cp:revision>137</cp:revision>
  <cp:lastPrinted>2001-04-23T09:30:00Z</cp:lastPrinted>
  <dcterms:created xsi:type="dcterms:W3CDTF">2019-01-14T13:29:00Z</dcterms:created>
  <dcterms:modified xsi:type="dcterms:W3CDTF">2026-02-03T12:37:00Z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1dfb857e-4ec8-4c14-a959-34cb458bcfdc</vt:lpwstr>
  </property>
  <property fmtid="{D5CDD505-2E9C-101B-9397-08002B2CF9AE}" pid="4" name="docLang">
    <vt:lpwstr>en</vt:lpwstr>
  </property>
</Properties>
</file>